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D" w:rsidRPr="0066559D" w:rsidRDefault="0066559D" w:rsidP="0066559D">
      <w:pPr>
        <w:widowControl/>
        <w:shd w:val="clear" w:color="auto" w:fill="FFFFFF"/>
        <w:spacing w:line="520" w:lineRule="exact"/>
        <w:jc w:val="center"/>
        <w:rPr>
          <w:rFonts w:ascii="华文细黑" w:eastAsia="华文细黑" w:hAnsi="华文细黑" w:cs="宋体"/>
          <w:kern w:val="0"/>
          <w:sz w:val="30"/>
          <w:szCs w:val="30"/>
        </w:rPr>
      </w:pPr>
      <w:r w:rsidRPr="0066559D">
        <w:rPr>
          <w:rFonts w:ascii="华文细黑" w:eastAsia="华文细黑" w:hAnsi="华文细黑" w:cs="宋体" w:hint="eastAsia"/>
          <w:kern w:val="0"/>
          <w:sz w:val="30"/>
          <w:szCs w:val="30"/>
        </w:rPr>
        <w:t>关于开展本科专业建设点2022年度检查</w:t>
      </w:r>
      <w:r w:rsidRPr="0066559D">
        <w:rPr>
          <w:rFonts w:ascii="华文细黑" w:eastAsia="华文细黑" w:hAnsi="华文细黑" w:cs="宋体" w:hint="eastAsia"/>
          <w:kern w:val="36"/>
          <w:sz w:val="30"/>
          <w:szCs w:val="30"/>
        </w:rPr>
        <w:t>工作的通知</w:t>
      </w:r>
    </w:p>
    <w:p w:rsidR="0066559D" w:rsidRPr="0066559D" w:rsidRDefault="0066559D" w:rsidP="0066559D">
      <w:pPr>
        <w:widowControl/>
        <w:shd w:val="clear" w:color="auto" w:fill="FFFFFF"/>
        <w:spacing w:line="52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C61842" w:rsidRPr="0066559D" w:rsidRDefault="00E62FE3" w:rsidP="0066559D">
      <w:pPr>
        <w:widowControl/>
        <w:shd w:val="clear" w:color="auto" w:fill="FFFFFF"/>
        <w:spacing w:line="52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各系部</w:t>
      </w:r>
      <w:bookmarkStart w:id="0" w:name="_GoBack"/>
      <w:bookmarkEnd w:id="0"/>
      <w:r w:rsidR="00C61842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：</w:t>
      </w:r>
    </w:p>
    <w:p w:rsidR="00C61842" w:rsidRPr="0066559D" w:rsidRDefault="0066559D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为推进</w:t>
      </w:r>
      <w:r w:rsidR="00C61842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本科专业建设工作，对202</w:t>
      </w:r>
      <w:r w:rsidRPr="0066559D"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2</w:t>
      </w:r>
      <w:r w:rsidR="00C61842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学校拨款的本科专业建设点</w:t>
      </w:r>
      <w:r w:rsidR="00C61842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开展检查。具体通知如下：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一、检查内容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对照《教育部办公厅关于实施一流本科专业建设“双万计划”的通知》（教高厅函〔2019〕18号），围绕建设目标，总结202</w:t>
      </w:r>
      <w:r w:rsidR="0066559D" w:rsidRPr="0066559D"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2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 w:rsidR="006F4534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初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至今的建设情况。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二、检查方式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由</w:t>
      </w:r>
      <w:r w:rsidR="006F4534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系部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初审、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学院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检查。各专业填写《杭州师范大学本科专业建设点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2</w:t>
      </w:r>
      <w:r w:rsidR="0066559D" w:rsidRPr="0066559D"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022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检查报告》，在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系部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初审的基础上，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学院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组织专家评审。专业汇报答辩采用PPT形式，时间8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分钟以内。具体安排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另行通知。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三、其他事项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1.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请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各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系部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高度重视此次专业检查工作，以查促建，确保高质量完成建设目标与任务。</w:t>
      </w:r>
    </w:p>
    <w:p w:rsidR="00C61842" w:rsidRPr="0066559D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2.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各系部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建设成果尤其标志性成果不能重复使用。</w:t>
      </w:r>
    </w:p>
    <w:p w:rsidR="00C61842" w:rsidRDefault="00C61842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</w:pP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3.请于12月</w:t>
      </w:r>
      <w:r w:rsidR="0066559D" w:rsidRPr="0066559D"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20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日前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填写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《报告》电子稿。联系人：</w:t>
      </w:r>
      <w:r w:rsidR="0066559D"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陈芳，沈铭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。</w:t>
      </w:r>
    </w:p>
    <w:p w:rsidR="00F144D3" w:rsidRDefault="00F144D3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</w:pPr>
    </w:p>
    <w:p w:rsidR="00F144D3" w:rsidRDefault="00F144D3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附件：</w:t>
      </w:r>
    </w:p>
    <w:p w:rsidR="00F144D3" w:rsidRDefault="00F144D3" w:rsidP="00F144D3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1.</w:t>
      </w:r>
      <w:r w:rsidRPr="00F144D3">
        <w:rPr>
          <w:rFonts w:hint="eastAsia"/>
        </w:rPr>
        <w:t xml:space="preserve"> </w:t>
      </w:r>
      <w:r w:rsidRPr="00F144D3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杭州师范大学本科专业建设点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022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 w:rsidRPr="00F144D3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检查报告</w:t>
      </w:r>
    </w:p>
    <w:p w:rsidR="00F144D3" w:rsidRPr="0066559D" w:rsidRDefault="00F144D3" w:rsidP="0066559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2.</w:t>
      </w:r>
      <w:r w:rsidRPr="00F144D3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66559D">
        <w:rPr>
          <w:rFonts w:ascii="仿宋" w:eastAsia="仿宋" w:hAnsi="仿宋" w:cs="宋体" w:hint="eastAsia"/>
          <w:color w:val="333333"/>
          <w:kern w:val="0"/>
          <w:sz w:val="24"/>
          <w:szCs w:val="24"/>
          <w:shd w:val="clear" w:color="auto" w:fill="FFFFFF"/>
        </w:rPr>
        <w:t>教育部办公厅关于实施一流本科专业建设“双万计划”的通知</w:t>
      </w:r>
    </w:p>
    <w:p w:rsidR="0066559D" w:rsidRPr="0066559D" w:rsidRDefault="0066559D" w:rsidP="0066559D">
      <w:pPr>
        <w:widowControl/>
        <w:shd w:val="clear" w:color="auto" w:fill="FFFFFF"/>
        <w:spacing w:line="520" w:lineRule="exact"/>
        <w:ind w:firstLine="480"/>
        <w:jc w:val="right"/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</w:pPr>
    </w:p>
    <w:p w:rsidR="0066559D" w:rsidRPr="0066559D" w:rsidRDefault="0066559D" w:rsidP="0066559D">
      <w:pPr>
        <w:widowControl/>
        <w:shd w:val="clear" w:color="auto" w:fill="FFFFFF"/>
        <w:spacing w:line="520" w:lineRule="exact"/>
        <w:ind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6559D">
        <w:rPr>
          <w:rFonts w:ascii="仿宋" w:eastAsia="仿宋" w:hAnsi="仿宋" w:cs="宋体"/>
          <w:color w:val="333333"/>
          <w:kern w:val="0"/>
          <w:sz w:val="24"/>
          <w:szCs w:val="24"/>
          <w:shd w:val="clear" w:color="auto" w:fill="FFFFFF"/>
        </w:rPr>
        <w:t>2022年11月23日</w:t>
      </w:r>
    </w:p>
    <w:p w:rsidR="006D3218" w:rsidRPr="0066559D" w:rsidRDefault="006D3218">
      <w:pPr>
        <w:rPr>
          <w:rFonts w:ascii="仿宋" w:eastAsia="仿宋" w:hAnsi="仿宋"/>
          <w:sz w:val="24"/>
          <w:szCs w:val="24"/>
        </w:rPr>
      </w:pPr>
    </w:p>
    <w:sectPr w:rsidR="006D3218" w:rsidRPr="00665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6C" w:rsidRDefault="0085576C" w:rsidP="0066559D">
      <w:r>
        <w:separator/>
      </w:r>
    </w:p>
  </w:endnote>
  <w:endnote w:type="continuationSeparator" w:id="0">
    <w:p w:rsidR="0085576C" w:rsidRDefault="0085576C" w:rsidP="0066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6C" w:rsidRDefault="0085576C" w:rsidP="0066559D">
      <w:r>
        <w:separator/>
      </w:r>
    </w:p>
  </w:footnote>
  <w:footnote w:type="continuationSeparator" w:id="0">
    <w:p w:rsidR="0085576C" w:rsidRDefault="0085576C" w:rsidP="0066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E"/>
    <w:rsid w:val="00025DB1"/>
    <w:rsid w:val="00111BB5"/>
    <w:rsid w:val="00184F1E"/>
    <w:rsid w:val="004C5AA4"/>
    <w:rsid w:val="0066559D"/>
    <w:rsid w:val="006D3218"/>
    <w:rsid w:val="006F4534"/>
    <w:rsid w:val="0085576C"/>
    <w:rsid w:val="00C61842"/>
    <w:rsid w:val="00E62FE3"/>
    <w:rsid w:val="00F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9BFF1-FDDA-4EF4-8509-601A536C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618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6184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5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1855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10</cp:revision>
  <dcterms:created xsi:type="dcterms:W3CDTF">2022-11-23T07:52:00Z</dcterms:created>
  <dcterms:modified xsi:type="dcterms:W3CDTF">2022-11-25T06:07:00Z</dcterms:modified>
</cp:coreProperties>
</file>