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t>如需选用新教材请提前购买教材、填写教材审定表，5月11日之前一并交给刘彦彦，由学院教材审定专家组审核、学院党委审核，再报学校教务处审核通过后方可使用。</w:t>
      </w:r>
    </w:p>
    <w:p>
      <w:pPr>
        <w:numPr>
          <w:ilvl w:val="0"/>
          <w:numId w:val="1"/>
        </w:numPr>
      </w:pP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t xml:space="preserve"> 如使用原教材，请填写教材名称、作者（编著）、出版社、版本、教材类别（规划教材、面向21世纪教材、其他） 等信息。教材系统输入信息要求准确无误。</w:t>
      </w:r>
    </w:p>
    <w:p>
      <w:pPr>
        <w:numPr>
          <w:ilvl w:val="0"/>
          <w:numId w:val="1"/>
        </w:numPr>
      </w:pP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t xml:space="preserve"> 请尽量使用近三年的教材；尽量用国家“九五”、“十五”、“十一五”、“十二五”规划教材、精品教材，教育部“面向21世纪”课程教材，教育部教学指导委员会推荐教材。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71A1D"/>
          <w:spacing w:val="0"/>
          <w:sz w:val="21"/>
          <w:szCs w:val="21"/>
          <w:shd w:val="clear" w:fill="FFFFFF"/>
        </w:rPr>
        <w:t>4、有马工程教材（详见马工程教材汇总表红色标注教材）只能使用马工程教材，马工程教程不需要审核。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20C7A"/>
    <w:multiLevelType w:val="singleLevel"/>
    <w:tmpl w:val="24520C7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MDBiODk1MDM3ZWRkYTQxYzBmOTQyNWY1NWRiYTYifQ=="/>
  </w:docVars>
  <w:rsids>
    <w:rsidRoot w:val="00000000"/>
    <w:rsid w:val="394F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2022-10-26T08:42:03Z</dcterms:created>
  <dc:creator>HP</dc:creator>
  <cp:lastModifiedBy>Tommy</cp:lastModifiedBy>
  <dcterms:modified xsi:type="dcterms:W3CDTF">2022-10-26T08:42:16Z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6C1F87C4F22540E6870335CC2E425508</vt:lpwstr>
  </property>
</Properties>
</file>